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B9C4" w14:textId="77777777" w:rsidR="009F44B4" w:rsidRDefault="00560946">
      <w:pPr>
        <w:spacing w:after="676" w:line="259" w:lineRule="auto"/>
        <w:ind w:left="0" w:right="5" w:firstLine="0"/>
        <w:jc w:val="center"/>
      </w:pPr>
      <w:r>
        <w:rPr>
          <w:b/>
          <w:sz w:val="24"/>
        </w:rPr>
        <w:t>Smlouva o zřízení práva stavby</w:t>
      </w:r>
    </w:p>
    <w:p w14:paraId="09EA36FA" w14:textId="77777777" w:rsidR="009F44B4" w:rsidRDefault="00560946">
      <w:pPr>
        <w:spacing w:after="473"/>
        <w:ind w:left="-5"/>
      </w:pPr>
      <w:r>
        <w:t>Dnešního dne uzavřely tyto smluvní strany</w:t>
      </w:r>
    </w:p>
    <w:p w14:paraId="794BC3B7" w14:textId="26B1E5A3" w:rsidR="009F44B4" w:rsidRDefault="00560946">
      <w:pPr>
        <w:numPr>
          <w:ilvl w:val="0"/>
          <w:numId w:val="1"/>
        </w:numPr>
        <w:spacing w:after="476"/>
        <w:ind w:right="794" w:hanging="282"/>
      </w:pPr>
      <w:r>
        <w:rPr>
          <w:b/>
        </w:rPr>
        <w:t>Sport Centrum Bouřňák o.p.s.</w:t>
      </w:r>
      <w:r>
        <w:t xml:space="preserve">, IČ 25419161, se sídlem K Vleku 54, 419 01 Mikulov, zapsaná v rejstříku </w:t>
      </w:r>
      <w:r w:rsidR="00607B72">
        <w:t xml:space="preserve">obecně prospěšných společností </w:t>
      </w:r>
      <w:r>
        <w:t>vedeném Krajským soudem v Ústí nad Labem, sp.</w:t>
      </w:r>
      <w:r w:rsidR="00607B72">
        <w:t xml:space="preserve"> </w:t>
      </w:r>
      <w:r>
        <w:t>zn. O 86</w:t>
      </w:r>
      <w:r w:rsidR="00DC4997">
        <w:t>,</w:t>
      </w:r>
      <w:r>
        <w:t xml:space="preserve"> jednající Jaroslavem Andresem, ředitelem</w:t>
      </w:r>
      <w:r w:rsidR="00554083">
        <w:t>,</w:t>
      </w:r>
      <w:r>
        <w:t xml:space="preserve"> jako stavebník</w:t>
      </w:r>
    </w:p>
    <w:p w14:paraId="6AA04BAE" w14:textId="11C35D15" w:rsidR="009F44B4" w:rsidRDefault="00554083" w:rsidP="00554083">
      <w:pPr>
        <w:numPr>
          <w:ilvl w:val="0"/>
          <w:numId w:val="1"/>
        </w:numPr>
        <w:ind w:right="794" w:hanging="282"/>
      </w:pPr>
      <w:r w:rsidRPr="00554083">
        <w:rPr>
          <w:b/>
        </w:rPr>
        <w:t xml:space="preserve">Obec Moldava </w:t>
      </w:r>
      <w:bookmarkStart w:id="0" w:name="_Hlk145331957"/>
      <w:r w:rsidRPr="00554083">
        <w:rPr>
          <w:b/>
        </w:rPr>
        <w:t>v Krušných horách</w:t>
      </w:r>
      <w:bookmarkEnd w:id="0"/>
      <w:r w:rsidRPr="00F90735">
        <w:rPr>
          <w:bCs/>
        </w:rPr>
        <w:t>,</w:t>
      </w:r>
      <w:r w:rsidRPr="00554083">
        <w:rPr>
          <w:b/>
        </w:rPr>
        <w:t xml:space="preserve"> </w:t>
      </w:r>
      <w:r w:rsidR="00F90735" w:rsidRPr="00E26BCD">
        <w:rPr>
          <w:bCs/>
        </w:rPr>
        <w:t>IČ 00266507, se sídlem</w:t>
      </w:r>
      <w:r w:rsidR="00F90735">
        <w:rPr>
          <w:b/>
          <w:bCs/>
        </w:rPr>
        <w:t xml:space="preserve"> </w:t>
      </w:r>
      <w:r w:rsidRPr="00554083">
        <w:rPr>
          <w:bCs/>
        </w:rPr>
        <w:t>č. p. 113, 417</w:t>
      </w:r>
      <w:r w:rsidR="00607B72">
        <w:rPr>
          <w:bCs/>
        </w:rPr>
        <w:t xml:space="preserve"> </w:t>
      </w:r>
      <w:r w:rsidRPr="00554083">
        <w:rPr>
          <w:bCs/>
        </w:rPr>
        <w:t>81 Moldava,</w:t>
      </w:r>
      <w:r w:rsidR="00607B72">
        <w:rPr>
          <w:bCs/>
        </w:rPr>
        <w:t xml:space="preserve"> jednající Ing. Davidem Leitermannem, Ph.D., MBA, starostou</w:t>
      </w:r>
      <w:r w:rsidR="00C93E39">
        <w:rPr>
          <w:bCs/>
        </w:rPr>
        <w:t>,</w:t>
      </w:r>
      <w:r w:rsidRPr="00554083">
        <w:rPr>
          <w:bCs/>
        </w:rPr>
        <w:t xml:space="preserve"> </w:t>
      </w:r>
      <w:r w:rsidR="00560946" w:rsidRPr="00554083">
        <w:rPr>
          <w:bCs/>
        </w:rPr>
        <w:t xml:space="preserve">jako </w:t>
      </w:r>
      <w:r w:rsidR="00560946">
        <w:t>vlastník</w:t>
      </w:r>
    </w:p>
    <w:p w14:paraId="22843C89" w14:textId="77777777" w:rsidR="009F44B4" w:rsidRPr="00554083" w:rsidRDefault="00560946" w:rsidP="00554083">
      <w:pPr>
        <w:spacing w:after="957"/>
        <w:ind w:left="-5"/>
        <w:jc w:val="center"/>
        <w:rPr>
          <w:b/>
          <w:bCs/>
          <w:u w:val="single"/>
        </w:rPr>
      </w:pPr>
      <w:r w:rsidRPr="00554083">
        <w:rPr>
          <w:b/>
          <w:bCs/>
          <w:u w:val="single"/>
        </w:rPr>
        <w:t>tuto smlouvu o zřízení práva stavby</w:t>
      </w:r>
    </w:p>
    <w:p w14:paraId="461323F1" w14:textId="77777777" w:rsidR="009F44B4" w:rsidRDefault="00560946">
      <w:pPr>
        <w:spacing w:after="0" w:line="259" w:lineRule="auto"/>
        <w:ind w:left="12"/>
        <w:jc w:val="center"/>
      </w:pPr>
      <w:r>
        <w:rPr>
          <w:b/>
        </w:rPr>
        <w:t>čl. I.</w:t>
      </w:r>
    </w:p>
    <w:p w14:paraId="2393BBF9" w14:textId="2BB7AADA" w:rsidR="007334CB" w:rsidRDefault="00E72519" w:rsidP="004D7AEC">
      <w:pPr>
        <w:spacing w:after="8"/>
        <w:ind w:left="-5"/>
      </w:pPr>
      <w:r>
        <w:t>Obec Mol</w:t>
      </w:r>
      <w:r w:rsidR="00B65E5A">
        <w:t>d</w:t>
      </w:r>
      <w:r>
        <w:t>ava v Krušných horách</w:t>
      </w:r>
      <w:r w:rsidR="00DF2EB1">
        <w:t>, vlastník</w:t>
      </w:r>
      <w:r w:rsidR="00560946">
        <w:t xml:space="preserve"> je vlastníkem pozemk</w:t>
      </w:r>
      <w:r>
        <w:t>ů</w:t>
      </w:r>
      <w:r w:rsidR="00560946">
        <w:t xml:space="preserve"> </w:t>
      </w:r>
      <w:r w:rsidR="00B65E5A">
        <w:t>takto specifikovaných:</w:t>
      </w:r>
    </w:p>
    <w:p w14:paraId="40223AD2" w14:textId="7C376B05" w:rsidR="00981E1C" w:rsidRDefault="00981E1C" w:rsidP="004D7AEC">
      <w:pPr>
        <w:spacing w:after="8"/>
        <w:ind w:left="-5"/>
      </w:pPr>
    </w:p>
    <w:p w14:paraId="3D2B95E0" w14:textId="4CC8174A" w:rsidR="00981E1C" w:rsidRDefault="00981E1C" w:rsidP="00981E1C">
      <w:pPr>
        <w:pStyle w:val="Odstavecseseznamem"/>
        <w:numPr>
          <w:ilvl w:val="0"/>
          <w:numId w:val="2"/>
        </w:numPr>
        <w:spacing w:after="8"/>
      </w:pPr>
      <w:r>
        <w:t xml:space="preserve">pozemku parc. č. </w:t>
      </w:r>
      <w:r w:rsidR="00607B72">
        <w:t>329</w:t>
      </w:r>
      <w:r>
        <w:t>/3, ostatní komunikace, ostatní plocha, a</w:t>
      </w:r>
    </w:p>
    <w:p w14:paraId="4C218AB7" w14:textId="77777777" w:rsidR="00981E1C" w:rsidRDefault="00981E1C" w:rsidP="00981E1C">
      <w:pPr>
        <w:pStyle w:val="Odstavecseseznamem"/>
        <w:numPr>
          <w:ilvl w:val="0"/>
          <w:numId w:val="2"/>
        </w:numPr>
        <w:spacing w:after="8"/>
      </w:pPr>
      <w:r>
        <w:t>pozemku parc. č. 329/7, orná půda,</w:t>
      </w:r>
    </w:p>
    <w:p w14:paraId="3DD36E3D" w14:textId="77777777" w:rsidR="00981E1C" w:rsidRDefault="00981E1C" w:rsidP="00981E1C">
      <w:pPr>
        <w:spacing w:after="8"/>
      </w:pPr>
    </w:p>
    <w:p w14:paraId="7338F93E" w14:textId="52A9EC31" w:rsidR="00981E1C" w:rsidRDefault="00981E1C" w:rsidP="00BD7D99">
      <w:pPr>
        <w:spacing w:after="240"/>
        <w:ind w:left="11" w:hanging="11"/>
      </w:pPr>
      <w:r>
        <w:t>v katastrální</w:t>
      </w:r>
      <w:r w:rsidR="00272837">
        <w:t>m</w:t>
      </w:r>
      <w:r>
        <w:t xml:space="preserve"> území Nové Město u Mikulova a obci Moldava, </w:t>
      </w:r>
      <w:r w:rsidRPr="007334CB">
        <w:t xml:space="preserve">zapsaných </w:t>
      </w:r>
      <w:r>
        <w:t>na listu vlastnictví č.</w:t>
      </w:r>
      <w:r w:rsidR="00607B72">
        <w:t> </w:t>
      </w:r>
      <w:r>
        <w:t>10001 vedeném</w:t>
      </w:r>
      <w:r w:rsidRPr="007334CB">
        <w:t xml:space="preserve"> Katastrálním úřadem pro Ústecký kraj, Katastrální pracoviště Teplice</w:t>
      </w:r>
      <w:r>
        <w:t>, pro katastrální území Nové Město u Mikulova.</w:t>
      </w:r>
    </w:p>
    <w:p w14:paraId="6E4E957D" w14:textId="4F6FE800" w:rsidR="009F44B4" w:rsidRDefault="00560946">
      <w:pPr>
        <w:spacing w:after="0" w:line="259" w:lineRule="auto"/>
        <w:ind w:left="12" w:right="2"/>
        <w:jc w:val="center"/>
      </w:pPr>
      <w:bookmarkStart w:id="1" w:name="highlightHit_382"/>
      <w:bookmarkStart w:id="2" w:name="highlightHit_385"/>
      <w:bookmarkEnd w:id="1"/>
      <w:bookmarkEnd w:id="2"/>
      <w:r>
        <w:rPr>
          <w:b/>
        </w:rPr>
        <w:t>čl. II.</w:t>
      </w:r>
    </w:p>
    <w:p w14:paraId="57C9C875" w14:textId="43904D1E" w:rsidR="009F44B4" w:rsidRDefault="00560946">
      <w:pPr>
        <w:spacing w:after="234"/>
        <w:ind w:left="-5"/>
      </w:pPr>
      <w:r>
        <w:t>Vlastník zřizuje touto smlouvou ve prospěch stavebníka na pozem</w:t>
      </w:r>
      <w:r w:rsidR="003C0B89">
        <w:t>cích</w:t>
      </w:r>
      <w:r>
        <w:t xml:space="preserve"> uveden</w:t>
      </w:r>
      <w:r w:rsidR="00AB15B0">
        <w:t>ým</w:t>
      </w:r>
      <w:r>
        <w:t xml:space="preserve"> v čl. I. této smlouvy právo stavby</w:t>
      </w:r>
      <w:r w:rsidR="0048559C">
        <w:t>, a to v plném rozsahu předmětných pozemků.</w:t>
      </w:r>
    </w:p>
    <w:p w14:paraId="731C07A5" w14:textId="4D6F7501" w:rsidR="009F44B4" w:rsidRDefault="00560946" w:rsidP="001E2409">
      <w:pPr>
        <w:spacing w:after="240"/>
        <w:ind w:left="-6" w:hanging="11"/>
      </w:pPr>
      <w:r>
        <w:t>Stavebník je oprávněn mít na pozem</w:t>
      </w:r>
      <w:r w:rsidR="003C0B89">
        <w:t xml:space="preserve">cích </w:t>
      </w:r>
      <w:r>
        <w:t xml:space="preserve">vybudovánu </w:t>
      </w:r>
      <w:r w:rsidR="00122637">
        <w:t xml:space="preserve">a umístěnu </w:t>
      </w:r>
      <w:r>
        <w:t>pozemní komunikaci</w:t>
      </w:r>
      <w:r w:rsidR="00122637">
        <w:t xml:space="preserve"> v</w:t>
      </w:r>
      <w:r w:rsidR="005C5568">
        <w:t>č</w:t>
      </w:r>
      <w:r w:rsidR="00122637">
        <w:t>etně neomezeného přístupu na ni</w:t>
      </w:r>
      <w:r w:rsidR="00F30FFA">
        <w:t xml:space="preserve">, a to jak přístupu </w:t>
      </w:r>
      <w:r w:rsidR="00C93E39">
        <w:t xml:space="preserve">pro </w:t>
      </w:r>
      <w:r w:rsidR="00681F7D">
        <w:t xml:space="preserve">stavebníka, </w:t>
      </w:r>
      <w:r w:rsidR="00F90735">
        <w:t>vlastníka</w:t>
      </w:r>
      <w:r w:rsidR="00F30FFA">
        <w:t xml:space="preserve">, tak </w:t>
      </w:r>
      <w:r w:rsidR="00C50467">
        <w:t>pro třetí osoby</w:t>
      </w:r>
      <w:r>
        <w:t>. Smluvní strany shodně prohlašují, že pozemní komunikace</w:t>
      </w:r>
      <w:r w:rsidR="00146457">
        <w:t>, tedy předmětná stavba</w:t>
      </w:r>
      <w:r w:rsidR="00681F7D">
        <w:t xml:space="preserve"> stavebníka</w:t>
      </w:r>
      <w:r w:rsidR="00146457">
        <w:t>,</w:t>
      </w:r>
      <w:r>
        <w:t xml:space="preserve"> je již na pozem</w:t>
      </w:r>
      <w:r w:rsidR="003C0B89">
        <w:t>cích</w:t>
      </w:r>
      <w:r>
        <w:t xml:space="preserve"> postavena</w:t>
      </w:r>
      <w:r w:rsidR="008733E6">
        <w:t xml:space="preserve"> a stavebník provedl v roce 2020 kompl</w:t>
      </w:r>
      <w:r w:rsidR="003C0B89">
        <w:t>etní</w:t>
      </w:r>
      <w:r w:rsidR="008733E6">
        <w:t xml:space="preserve"> obnovu této komunikace</w:t>
      </w:r>
      <w:r w:rsidR="00047AA2">
        <w:t xml:space="preserve"> zejména novou pokládkou ABS povrchu</w:t>
      </w:r>
      <w:r w:rsidR="00DC4997">
        <w:t>, přičemž</w:t>
      </w:r>
      <w:r w:rsidR="004F7B7D">
        <w:t xml:space="preserve"> právo stavby se vztahuje též na jakoukoliv budoucí úpravu pozemní komunikace</w:t>
      </w:r>
      <w:r>
        <w:t xml:space="preserve">. </w:t>
      </w:r>
      <w:r w:rsidR="002D441B">
        <w:t>Stavebník je oprávněn pro</w:t>
      </w:r>
      <w:r w:rsidR="002D5B9C">
        <w:t>vádět opravy a údržbu předmětné stavby</w:t>
      </w:r>
      <w:r w:rsidR="00A63563">
        <w:t xml:space="preserve"> a tuto neomezeně užívat tak, aby nebyla porušována práva vlastníka</w:t>
      </w:r>
      <w:r w:rsidR="002D5B9C">
        <w:t>.</w:t>
      </w:r>
      <w:r w:rsidR="00D36628">
        <w:t xml:space="preserve"> Stavebník či jiné </w:t>
      </w:r>
      <w:r w:rsidR="00E8119F">
        <w:t>třetí</w:t>
      </w:r>
      <w:r w:rsidR="00D36628">
        <w:t xml:space="preserve"> osoby jsou tedy oprávněni stavbu užívat k</w:t>
      </w:r>
      <w:r w:rsidR="00E247E0">
        <w:t> </w:t>
      </w:r>
      <w:r w:rsidR="00D36628">
        <w:t>přístupu</w:t>
      </w:r>
      <w:r w:rsidR="00E247E0">
        <w:t>, průchodu</w:t>
      </w:r>
      <w:r w:rsidR="00D36628">
        <w:t xml:space="preserve"> a průjezdu včetně parkování.</w:t>
      </w:r>
    </w:p>
    <w:p w14:paraId="7C552859" w14:textId="742C8F92" w:rsidR="00210EE4" w:rsidRDefault="00EE3E69" w:rsidP="00BB5B7A">
      <w:pPr>
        <w:spacing w:after="480"/>
        <w:ind w:left="-6" w:hanging="11"/>
      </w:pPr>
      <w:r>
        <w:t>Nad rámec shora uvedeného se sjednává, že stavební</w:t>
      </w:r>
      <w:r w:rsidR="00156CDC">
        <w:t>k</w:t>
      </w:r>
      <w:r>
        <w:t xml:space="preserve"> umožní </w:t>
      </w:r>
      <w:r w:rsidR="00AF3682">
        <w:t xml:space="preserve">bezplatné </w:t>
      </w:r>
      <w:r>
        <w:t xml:space="preserve">užívání </w:t>
      </w:r>
      <w:r w:rsidR="00AF3682">
        <w:t xml:space="preserve">pozemní komunikace zejména </w:t>
      </w:r>
      <w:r w:rsidR="00CA6B95">
        <w:t>vlastníkům</w:t>
      </w:r>
      <w:r w:rsidR="00AF3682">
        <w:t xml:space="preserve"> či uživatelů</w:t>
      </w:r>
      <w:r w:rsidR="00156CDC">
        <w:t>m</w:t>
      </w:r>
      <w:r w:rsidR="00AF3682">
        <w:t xml:space="preserve"> domů či rekreačních objektů</w:t>
      </w:r>
      <w:r w:rsidR="00482940">
        <w:t xml:space="preserve"> </w:t>
      </w:r>
      <w:r w:rsidR="00BE1B0F">
        <w:t xml:space="preserve">Obce </w:t>
      </w:r>
      <w:r w:rsidR="00483557">
        <w:t>Moldava, část Obce Nové Město.</w:t>
      </w:r>
    </w:p>
    <w:p w14:paraId="3764F084" w14:textId="29C11877" w:rsidR="00EE3E69" w:rsidRDefault="00210EE4" w:rsidP="00BB5B7A">
      <w:pPr>
        <w:spacing w:after="480"/>
        <w:ind w:left="-6" w:hanging="11"/>
      </w:pPr>
      <w:r>
        <w:t xml:space="preserve">Dále se sjednává, že stavebník není oprávněn bez souhlasu vlastníka </w:t>
      </w:r>
      <w:r w:rsidR="00E32FC3">
        <w:t>vydat souhlas k užívání pozemní komunikace k účelu napojení developerských projektů</w:t>
      </w:r>
      <w:r w:rsidR="008100EE">
        <w:t>,</w:t>
      </w:r>
      <w:r w:rsidR="00E32FC3">
        <w:t xml:space="preserve"> </w:t>
      </w:r>
      <w:r w:rsidR="00C42024">
        <w:t>krom developerského projektu realizovaného v bývalém Hotelu Bouřňák</w:t>
      </w:r>
      <w:r w:rsidR="00045E41">
        <w:t xml:space="preserve">. Sjednává se tedy naopak povinnost stavebníka umožnit </w:t>
      </w:r>
      <w:r w:rsidR="000B0637">
        <w:lastRenderedPageBreak/>
        <w:t xml:space="preserve">dopravně napojení a užívání komunikace </w:t>
      </w:r>
      <w:r w:rsidR="001E716D">
        <w:t>ve prospěch Hotelu Bouřňák či vznikajícího developerského projektu</w:t>
      </w:r>
      <w:r w:rsidR="008100EE">
        <w:t xml:space="preserve"> na místě Hotelu Bouřňák</w:t>
      </w:r>
      <w:r w:rsidR="001E716D">
        <w:t>.</w:t>
      </w:r>
    </w:p>
    <w:p w14:paraId="155E284D" w14:textId="77777777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>čl. III.</w:t>
      </w:r>
    </w:p>
    <w:p w14:paraId="5B15B925" w14:textId="3EC27CE2" w:rsidR="0081298C" w:rsidRDefault="00560946" w:rsidP="00BB5B7A">
      <w:pPr>
        <w:spacing w:after="480"/>
        <w:ind w:left="-6" w:hanging="11"/>
      </w:pPr>
      <w:r>
        <w:t xml:space="preserve">Smluvní strany se dohodly na zřízení práva stavby po dobu </w:t>
      </w:r>
      <w:r w:rsidR="00C23B24">
        <w:t xml:space="preserve">ode dne </w:t>
      </w:r>
      <w:r w:rsidR="00556FD4">
        <w:t>vkladu práva z této smlouvy do katastru nemovitostí</w:t>
      </w:r>
      <w:r w:rsidR="00C23B24">
        <w:t xml:space="preserve"> do </w:t>
      </w:r>
      <w:r w:rsidR="009E74F0">
        <w:t>31.12.</w:t>
      </w:r>
      <w:r w:rsidR="00681F7D">
        <w:t>2120</w:t>
      </w:r>
      <w:r>
        <w:t>.</w:t>
      </w:r>
    </w:p>
    <w:p w14:paraId="2DA0A7C3" w14:textId="77777777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>čl. IV.</w:t>
      </w:r>
    </w:p>
    <w:p w14:paraId="1763E877" w14:textId="05802D00" w:rsidR="007122E4" w:rsidRDefault="00560946" w:rsidP="006C60F2">
      <w:pPr>
        <w:spacing w:after="240"/>
        <w:ind w:left="-6" w:hanging="11"/>
      </w:pPr>
      <w:r>
        <w:t xml:space="preserve">Stavebník se zavazuje zaplatit za právo stavby </w:t>
      </w:r>
      <w:r w:rsidR="00A364D7">
        <w:t>úplatu</w:t>
      </w:r>
      <w:r>
        <w:t xml:space="preserve"> </w:t>
      </w:r>
      <w:r w:rsidR="00C500DF">
        <w:t>stanovenou</w:t>
      </w:r>
      <w:r w:rsidR="007A1CF8">
        <w:t xml:space="preserve"> smluvně s přihlédnutím k zpracovanému znaleckému posudku č</w:t>
      </w:r>
      <w:r w:rsidR="008E09D9">
        <w:t>.31/651/2020</w:t>
      </w:r>
      <w:r w:rsidR="00E22D3C">
        <w:t xml:space="preserve">, zpracovatel </w:t>
      </w:r>
      <w:r w:rsidR="008E09D9">
        <w:t>Ing. Dana Šatrová, soudní znalec z oboru ekonomika, odvětví ceny a odhady nemovitostí</w:t>
      </w:r>
      <w:r w:rsidR="00F320B4">
        <w:t>,</w:t>
      </w:r>
      <w:r w:rsidR="008E09D9">
        <w:t xml:space="preserve"> </w:t>
      </w:r>
      <w:r w:rsidR="00F320B4">
        <w:t xml:space="preserve">tedy </w:t>
      </w:r>
      <w:r w:rsidR="00C500DF">
        <w:t xml:space="preserve">úplatu ve výši </w:t>
      </w:r>
      <w:r w:rsidR="008E09D9">
        <w:t>44.616,-</w:t>
      </w:r>
      <w:r w:rsidR="00C500DF">
        <w:t xml:space="preserve"> Kč</w:t>
      </w:r>
      <w:r w:rsidR="008E09D9">
        <w:t xml:space="preserve"> za </w:t>
      </w:r>
      <w:r w:rsidR="00F320B4">
        <w:t>každý rok trvání práva stavby</w:t>
      </w:r>
      <w:r w:rsidR="00C500DF">
        <w:t>.</w:t>
      </w:r>
      <w:r w:rsidR="0049425F">
        <w:t xml:space="preserve"> </w:t>
      </w:r>
      <w:r w:rsidR="00022FF0">
        <w:t xml:space="preserve">Vlastníku v souvislosti </w:t>
      </w:r>
      <w:r w:rsidR="00734D98">
        <w:t xml:space="preserve">s umístěním stavby za minulé období zaniká tímto právo </w:t>
      </w:r>
      <w:r w:rsidR="00604389">
        <w:t>na úhradu náhrady za toto období.</w:t>
      </w:r>
    </w:p>
    <w:p w14:paraId="0750B30B" w14:textId="31CA236D" w:rsidR="009F44B4" w:rsidRDefault="007122E4" w:rsidP="006C60F2">
      <w:pPr>
        <w:spacing w:after="240"/>
        <w:ind w:left="-6" w:hanging="11"/>
      </w:pPr>
      <w:r>
        <w:t xml:space="preserve">Stavebník se zavazuje hradit sjednanou roční úplatu na základě faktury vystavené vlastníkem, která bude mít splatnost 15 dnů a kterou vlastník vystaví a doručí stavebníkovi vždy nejpozději do 30 dnů ode dne každého výročí </w:t>
      </w:r>
      <w:r w:rsidR="004A7059">
        <w:t>právních účinků</w:t>
      </w:r>
      <w:r>
        <w:t xml:space="preserve"> vkladu práva stavby dle této smlouvy do katastru nemovitostí. První faktura bude vlastníkem stavebníkovi doručena do </w:t>
      </w:r>
      <w:r w:rsidR="00F320B4">
        <w:t>30</w:t>
      </w:r>
      <w:r>
        <w:t xml:space="preserve"> dnů ode dne </w:t>
      </w:r>
      <w:r w:rsidR="004A7059">
        <w:t>právních účinků</w:t>
      </w:r>
      <w:r w:rsidR="00F86910">
        <w:t xml:space="preserve"> vkladu</w:t>
      </w:r>
      <w:r>
        <w:t xml:space="preserve"> práva stavby dle této smlouvy do katastru nemovitostí</w:t>
      </w:r>
      <w:r w:rsidR="00B423E4">
        <w:t xml:space="preserve">. </w:t>
      </w:r>
    </w:p>
    <w:p w14:paraId="3DF1603F" w14:textId="39204614" w:rsidR="009F44B4" w:rsidRDefault="00560946" w:rsidP="00735A21">
      <w:pPr>
        <w:spacing w:after="0" w:line="259" w:lineRule="auto"/>
        <w:ind w:left="12" w:right="2"/>
        <w:jc w:val="center"/>
      </w:pPr>
      <w:r>
        <w:rPr>
          <w:b/>
        </w:rPr>
        <w:t>čl. V.</w:t>
      </w:r>
    </w:p>
    <w:p w14:paraId="28FB888F" w14:textId="7AFBD256" w:rsidR="009F44B4" w:rsidRDefault="00560946" w:rsidP="00BB5B7A">
      <w:pPr>
        <w:spacing w:after="480"/>
        <w:ind w:left="-6" w:hanging="11"/>
      </w:pPr>
      <w:r>
        <w:t>Smlouva nabývá platnosti a účinnosti dnem podpisu smluvních stran.</w:t>
      </w:r>
    </w:p>
    <w:p w14:paraId="54B28BAC" w14:textId="165D2C12" w:rsidR="009F44B4" w:rsidRDefault="00560946" w:rsidP="00735A21">
      <w:pPr>
        <w:spacing w:after="0" w:line="259" w:lineRule="auto"/>
        <w:ind w:left="12" w:right="2"/>
        <w:jc w:val="center"/>
      </w:pPr>
      <w:r>
        <w:rPr>
          <w:b/>
        </w:rPr>
        <w:t xml:space="preserve">čl. </w:t>
      </w:r>
      <w:r w:rsidR="007A79E2">
        <w:rPr>
          <w:b/>
        </w:rPr>
        <w:t>VI</w:t>
      </w:r>
      <w:r>
        <w:rPr>
          <w:b/>
        </w:rPr>
        <w:t>.</w:t>
      </w:r>
    </w:p>
    <w:p w14:paraId="60A52863" w14:textId="3AA63741" w:rsidR="009F44B4" w:rsidRDefault="00560946" w:rsidP="00BB5B7A">
      <w:pPr>
        <w:spacing w:after="480"/>
        <w:ind w:left="-6" w:hanging="11"/>
      </w:pPr>
      <w:r>
        <w:t xml:space="preserve">Právo stavby vzniká zápisem do katastru nemovitostí. Návrh na vklad podá </w:t>
      </w:r>
      <w:r w:rsidR="00583CC9">
        <w:t xml:space="preserve">stavebník. </w:t>
      </w:r>
      <w:r>
        <w:t>Správní poplatek z návrhu na vklad uhradí stavebník</w:t>
      </w:r>
      <w:r w:rsidR="00045194">
        <w:t>.</w:t>
      </w:r>
    </w:p>
    <w:p w14:paraId="3B0B552D" w14:textId="06D15F45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 xml:space="preserve">čl. </w:t>
      </w:r>
      <w:r w:rsidR="007A79E2">
        <w:rPr>
          <w:b/>
        </w:rPr>
        <w:t>VII</w:t>
      </w:r>
      <w:r>
        <w:rPr>
          <w:b/>
        </w:rPr>
        <w:t>.</w:t>
      </w:r>
    </w:p>
    <w:p w14:paraId="3CCF78D0" w14:textId="10A52FFD" w:rsidR="009F44B4" w:rsidRDefault="00560946" w:rsidP="00F90735">
      <w:pPr>
        <w:spacing w:after="480"/>
        <w:ind w:left="-6" w:hanging="11"/>
      </w:pPr>
      <w:r>
        <w:t>Smlouva je vyhotovena ve 3 výtiscích, po jednom obdrží každá ze smluvních stran, jedno je určeno k podání příslušnému katastrálnímu úřadu spolu s návrhem na vklad.</w:t>
      </w:r>
    </w:p>
    <w:p w14:paraId="7E5A98C1" w14:textId="60BEF398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 xml:space="preserve">čl. </w:t>
      </w:r>
      <w:r w:rsidR="007A79E2">
        <w:rPr>
          <w:b/>
        </w:rPr>
        <w:t>VIII</w:t>
      </w:r>
      <w:r>
        <w:rPr>
          <w:b/>
        </w:rPr>
        <w:t>.</w:t>
      </w:r>
    </w:p>
    <w:p w14:paraId="2A538830" w14:textId="5F9A5284" w:rsidR="00A73F21" w:rsidRDefault="00560946" w:rsidP="00A22DAF">
      <w:pPr>
        <w:spacing w:after="240"/>
        <w:ind w:left="-6" w:hanging="11"/>
      </w:pPr>
      <w:r>
        <w:t>Smluvní strany shodně prohlašují, že si smlouvu řádně přečetly, jejímu obsahu rozumí, smlouva vyjadřuje jejich pravou a svobodnou vůli.</w:t>
      </w:r>
      <w:r w:rsidR="003E47A7">
        <w:t>.</w:t>
      </w:r>
    </w:p>
    <w:p w14:paraId="4EB9A9C6" w14:textId="222293B5" w:rsidR="00A30203" w:rsidRDefault="00A30203" w:rsidP="00A73F21">
      <w:pPr>
        <w:spacing w:after="960"/>
        <w:ind w:left="-5"/>
      </w:pPr>
      <w:r w:rsidRPr="001B7849">
        <w:rPr>
          <w:bCs/>
          <w:lang w:eastAsia="zh-TW"/>
        </w:rPr>
        <w:t xml:space="preserve">Záměr </w:t>
      </w:r>
      <w:r w:rsidR="00F320B4">
        <w:rPr>
          <w:bCs/>
          <w:lang w:eastAsia="zh-TW"/>
        </w:rPr>
        <w:t xml:space="preserve">vlastníka </w:t>
      </w:r>
      <w:r>
        <w:rPr>
          <w:bCs/>
          <w:lang w:eastAsia="zh-TW"/>
        </w:rPr>
        <w:t>sjednat právo stavby</w:t>
      </w:r>
      <w:r w:rsidRPr="001B7849">
        <w:rPr>
          <w:bCs/>
          <w:lang w:eastAsia="zh-TW"/>
        </w:rPr>
        <w:t xml:space="preserve"> byl řádně zveřejněn na úřední desce </w:t>
      </w:r>
      <w:r w:rsidR="00F320B4">
        <w:rPr>
          <w:bCs/>
          <w:lang w:eastAsia="zh-TW"/>
        </w:rPr>
        <w:t>Obce Moldava</w:t>
      </w:r>
      <w:r w:rsidR="000568A8" w:rsidRPr="000568A8">
        <w:t xml:space="preserve"> </w:t>
      </w:r>
      <w:r w:rsidR="000568A8" w:rsidRPr="000568A8">
        <w:rPr>
          <w:bCs/>
          <w:lang w:eastAsia="zh-TW"/>
        </w:rPr>
        <w:t>v Krušných horách</w:t>
      </w:r>
      <w:r w:rsidR="00F320B4">
        <w:rPr>
          <w:bCs/>
          <w:lang w:eastAsia="zh-TW"/>
        </w:rPr>
        <w:t xml:space="preserve"> </w:t>
      </w:r>
      <w:r w:rsidRPr="001B7849">
        <w:rPr>
          <w:bCs/>
          <w:lang w:eastAsia="zh-TW"/>
        </w:rPr>
        <w:t>od</w:t>
      </w:r>
      <w:r>
        <w:rPr>
          <w:bCs/>
          <w:lang w:eastAsia="zh-TW"/>
        </w:rPr>
        <w:t xml:space="preserve"> [</w:t>
      </w:r>
      <w:r w:rsidR="00A22DAF" w:rsidRPr="00A22DAF">
        <w:rPr>
          <w:bCs/>
          <w:highlight w:val="yellow"/>
          <w:lang w:eastAsia="zh-TW"/>
        </w:rPr>
        <w:t>….</w:t>
      </w:r>
      <w:r>
        <w:rPr>
          <w:bCs/>
          <w:lang w:eastAsia="zh-TW"/>
        </w:rPr>
        <w:t xml:space="preserve">] </w:t>
      </w:r>
      <w:r w:rsidRPr="001B7849">
        <w:rPr>
          <w:bCs/>
          <w:lang w:eastAsia="zh-TW"/>
        </w:rPr>
        <w:t xml:space="preserve">do </w:t>
      </w:r>
      <w:r>
        <w:rPr>
          <w:bCs/>
          <w:lang w:eastAsia="zh-TW"/>
        </w:rPr>
        <w:t>[</w:t>
      </w:r>
      <w:r w:rsidR="00A22DAF" w:rsidRPr="00A22DAF">
        <w:rPr>
          <w:bCs/>
          <w:highlight w:val="yellow"/>
          <w:lang w:eastAsia="zh-TW"/>
        </w:rPr>
        <w:t>….</w:t>
      </w:r>
      <w:r>
        <w:rPr>
          <w:bCs/>
          <w:lang w:eastAsia="zh-TW"/>
        </w:rPr>
        <w:t>]</w:t>
      </w:r>
      <w:r w:rsidRPr="001B7849">
        <w:rPr>
          <w:bCs/>
          <w:lang w:eastAsia="zh-TW"/>
        </w:rPr>
        <w:t>.</w:t>
      </w:r>
      <w:r>
        <w:rPr>
          <w:bCs/>
          <w:lang w:eastAsia="zh-TW"/>
        </w:rPr>
        <w:t xml:space="preserve"> Zřízení práva stavby </w:t>
      </w:r>
      <w:r w:rsidRPr="001B7849">
        <w:rPr>
          <w:bCs/>
          <w:lang w:eastAsia="zh-TW"/>
        </w:rPr>
        <w:t xml:space="preserve">za podmínek uvedených v této </w:t>
      </w:r>
      <w:r>
        <w:rPr>
          <w:bCs/>
          <w:lang w:eastAsia="zh-TW"/>
        </w:rPr>
        <w:t>S</w:t>
      </w:r>
      <w:r w:rsidRPr="001B7849">
        <w:rPr>
          <w:bCs/>
          <w:lang w:eastAsia="zh-TW"/>
        </w:rPr>
        <w:t>mlouvě byl</w:t>
      </w:r>
      <w:r>
        <w:rPr>
          <w:bCs/>
          <w:lang w:eastAsia="zh-TW"/>
        </w:rPr>
        <w:t>o</w:t>
      </w:r>
      <w:r w:rsidRPr="001B7849">
        <w:rPr>
          <w:bCs/>
          <w:lang w:eastAsia="zh-TW"/>
        </w:rPr>
        <w:t xml:space="preserve"> schválen</w:t>
      </w:r>
      <w:r w:rsidR="00F320B4">
        <w:rPr>
          <w:bCs/>
          <w:lang w:eastAsia="zh-TW"/>
        </w:rPr>
        <w:t>o</w:t>
      </w:r>
      <w:r w:rsidRPr="001B7849">
        <w:rPr>
          <w:bCs/>
          <w:lang w:eastAsia="zh-TW"/>
        </w:rPr>
        <w:t xml:space="preserve"> </w:t>
      </w:r>
      <w:r w:rsidR="00F320B4">
        <w:rPr>
          <w:bCs/>
          <w:lang w:eastAsia="zh-TW"/>
        </w:rPr>
        <w:t>Z</w:t>
      </w:r>
      <w:r w:rsidRPr="001B7849">
        <w:rPr>
          <w:bCs/>
          <w:lang w:eastAsia="zh-TW"/>
        </w:rPr>
        <w:t xml:space="preserve">astupitelstvem </w:t>
      </w:r>
      <w:r w:rsidR="00F320B4">
        <w:rPr>
          <w:bCs/>
          <w:lang w:eastAsia="zh-TW"/>
        </w:rPr>
        <w:t>Obce Moldava</w:t>
      </w:r>
      <w:r w:rsidR="00B423E4" w:rsidRPr="00B423E4">
        <w:t xml:space="preserve"> </w:t>
      </w:r>
      <w:r w:rsidR="00B423E4" w:rsidRPr="00B423E4">
        <w:rPr>
          <w:bCs/>
          <w:lang w:eastAsia="zh-TW"/>
        </w:rPr>
        <w:t>v Krušných horách</w:t>
      </w:r>
      <w:r w:rsidR="00F320B4">
        <w:rPr>
          <w:bCs/>
          <w:lang w:eastAsia="zh-TW"/>
        </w:rPr>
        <w:t xml:space="preserve"> </w:t>
      </w:r>
      <w:r w:rsidRPr="001B7849">
        <w:rPr>
          <w:bCs/>
          <w:lang w:eastAsia="zh-TW"/>
        </w:rPr>
        <w:t xml:space="preserve">dne </w:t>
      </w:r>
      <w:r>
        <w:rPr>
          <w:bCs/>
          <w:lang w:eastAsia="zh-TW"/>
        </w:rPr>
        <w:t>[</w:t>
      </w:r>
      <w:r w:rsidR="00A22DAF" w:rsidRPr="00A22DAF">
        <w:rPr>
          <w:bCs/>
          <w:highlight w:val="yellow"/>
          <w:lang w:eastAsia="zh-TW"/>
        </w:rPr>
        <w:t>….</w:t>
      </w:r>
      <w:r>
        <w:rPr>
          <w:bCs/>
          <w:lang w:eastAsia="zh-TW"/>
        </w:rPr>
        <w:t>]</w:t>
      </w:r>
      <w:r w:rsidRPr="001B7849">
        <w:rPr>
          <w:bCs/>
          <w:lang w:eastAsia="zh-TW"/>
        </w:rPr>
        <w:t xml:space="preserve">, usnesení číslo </w:t>
      </w:r>
      <w:r>
        <w:rPr>
          <w:bCs/>
          <w:lang w:eastAsia="zh-TW"/>
        </w:rPr>
        <w:t>[</w:t>
      </w:r>
      <w:r w:rsidR="00A22DAF" w:rsidRPr="00A22DAF">
        <w:rPr>
          <w:bCs/>
          <w:highlight w:val="yellow"/>
          <w:lang w:eastAsia="zh-TW"/>
        </w:rPr>
        <w:t>….</w:t>
      </w:r>
      <w:r>
        <w:rPr>
          <w:bCs/>
          <w:lang w:eastAsia="zh-TW"/>
        </w:rPr>
        <w:t>].</w:t>
      </w:r>
    </w:p>
    <w:p w14:paraId="08B7006A" w14:textId="77A55001" w:rsidR="00583CC9" w:rsidRDefault="0063357A" w:rsidP="00A73F21">
      <w:pPr>
        <w:spacing w:after="960"/>
        <w:ind w:left="-5"/>
      </w:pPr>
      <w:r>
        <w:t>V</w:t>
      </w:r>
      <w:r w:rsidR="00560946">
        <w:t xml:space="preserve"> ………….. dne ......................</w:t>
      </w:r>
      <w:r w:rsidR="003E47A7">
        <w:t xml:space="preserve"> </w:t>
      </w:r>
      <w:r w:rsidR="006C60F2">
        <w:t>2023</w:t>
      </w:r>
      <w:r w:rsidR="003E47A7">
        <w:tab/>
      </w:r>
      <w:r w:rsidR="003E47A7">
        <w:tab/>
        <w:t xml:space="preserve">V </w:t>
      </w:r>
      <w:r w:rsidR="00BB5B7A">
        <w:t>…………..</w:t>
      </w:r>
      <w:r w:rsidR="003E47A7">
        <w:t xml:space="preserve">, dne </w:t>
      </w:r>
      <w:r w:rsidR="00BB5B7A">
        <w:t xml:space="preserve"> ...................... </w:t>
      </w:r>
      <w:r w:rsidR="006C60F2">
        <w:t>2023</w:t>
      </w:r>
    </w:p>
    <w:p w14:paraId="2EFA8886" w14:textId="691D005E" w:rsidR="009F44B4" w:rsidRDefault="00583CC9" w:rsidP="00735A21">
      <w:pPr>
        <w:tabs>
          <w:tab w:val="center" w:pos="4320"/>
        </w:tabs>
        <w:spacing w:after="960"/>
        <w:ind w:left="-17" w:firstLine="0"/>
        <w:jc w:val="left"/>
      </w:pPr>
      <w:r>
        <w:t>Vlastník:</w:t>
      </w:r>
      <w:r>
        <w:tab/>
      </w:r>
      <w:r>
        <w:tab/>
        <w:t>Stavebník:</w:t>
      </w:r>
      <w:r w:rsidR="00560946">
        <w:tab/>
        <w:t xml:space="preserve"> </w:t>
      </w:r>
    </w:p>
    <w:p w14:paraId="549D8B2D" w14:textId="2AC3D576" w:rsidR="00DE1E8A" w:rsidRDefault="00583CC9" w:rsidP="00735A21">
      <w:pPr>
        <w:tabs>
          <w:tab w:val="center" w:pos="2833"/>
          <w:tab w:val="center" w:pos="6419"/>
        </w:tabs>
        <w:spacing w:after="480"/>
        <w:ind w:left="0" w:firstLine="0"/>
        <w:jc w:val="left"/>
      </w:pPr>
      <w:r>
        <w:lastRenderedPageBreak/>
        <w:t>…………….</w:t>
      </w:r>
      <w:r w:rsidR="00560946">
        <w:t>..................................</w:t>
      </w:r>
      <w:r>
        <w:t xml:space="preserve">                           …………………………………………</w:t>
      </w:r>
    </w:p>
    <w:sectPr w:rsidR="00DE1E8A" w:rsidSect="00F90735">
      <w:pgSz w:w="11906" w:h="16838"/>
      <w:pgMar w:top="1276" w:right="1417" w:bottom="2077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D8C8" w14:textId="77777777" w:rsidR="008057D3" w:rsidRDefault="008057D3" w:rsidP="00DE1E8A">
      <w:pPr>
        <w:spacing w:after="0" w:line="240" w:lineRule="auto"/>
      </w:pPr>
      <w:r>
        <w:separator/>
      </w:r>
    </w:p>
  </w:endnote>
  <w:endnote w:type="continuationSeparator" w:id="0">
    <w:p w14:paraId="56BD0034" w14:textId="77777777" w:rsidR="008057D3" w:rsidRDefault="008057D3" w:rsidP="00DE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8D78" w14:textId="77777777" w:rsidR="008057D3" w:rsidRDefault="008057D3" w:rsidP="00DE1E8A">
      <w:pPr>
        <w:spacing w:after="0" w:line="240" w:lineRule="auto"/>
      </w:pPr>
      <w:r>
        <w:separator/>
      </w:r>
    </w:p>
  </w:footnote>
  <w:footnote w:type="continuationSeparator" w:id="0">
    <w:p w14:paraId="0D3A9D8B" w14:textId="77777777" w:rsidR="008057D3" w:rsidRDefault="008057D3" w:rsidP="00DE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A39"/>
    <w:multiLevelType w:val="hybridMultilevel"/>
    <w:tmpl w:val="A508AA28"/>
    <w:lvl w:ilvl="0" w:tplc="352AF004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1691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62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947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3419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5C6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F6E2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501E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FC3B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55814"/>
    <w:multiLevelType w:val="hybridMultilevel"/>
    <w:tmpl w:val="74160948"/>
    <w:lvl w:ilvl="0" w:tplc="04050011">
      <w:start w:val="1"/>
      <w:numFmt w:val="decimal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4104172">
    <w:abstractNumId w:val="0"/>
  </w:num>
  <w:num w:numId="2" w16cid:durableId="148747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4"/>
    <w:rsid w:val="00006CA7"/>
    <w:rsid w:val="00022FF0"/>
    <w:rsid w:val="00025BDA"/>
    <w:rsid w:val="00045194"/>
    <w:rsid w:val="00045E41"/>
    <w:rsid w:val="00047AA2"/>
    <w:rsid w:val="000568A8"/>
    <w:rsid w:val="000666FE"/>
    <w:rsid w:val="000779E7"/>
    <w:rsid w:val="000926B7"/>
    <w:rsid w:val="00096A27"/>
    <w:rsid w:val="000B0637"/>
    <w:rsid w:val="000B2BAB"/>
    <w:rsid w:val="000B5DE2"/>
    <w:rsid w:val="000C2CD6"/>
    <w:rsid w:val="00122637"/>
    <w:rsid w:val="00122B51"/>
    <w:rsid w:val="00146457"/>
    <w:rsid w:val="00150434"/>
    <w:rsid w:val="00156CDC"/>
    <w:rsid w:val="001713BB"/>
    <w:rsid w:val="00185C14"/>
    <w:rsid w:val="001871B2"/>
    <w:rsid w:val="001E2409"/>
    <w:rsid w:val="001E716D"/>
    <w:rsid w:val="001F4360"/>
    <w:rsid w:val="002008EC"/>
    <w:rsid w:val="00200AF7"/>
    <w:rsid w:val="00206D37"/>
    <w:rsid w:val="00210EE4"/>
    <w:rsid w:val="00225E6C"/>
    <w:rsid w:val="0022787E"/>
    <w:rsid w:val="0023620A"/>
    <w:rsid w:val="002666BF"/>
    <w:rsid w:val="00272837"/>
    <w:rsid w:val="00290C38"/>
    <w:rsid w:val="002D441B"/>
    <w:rsid w:val="002D5B9C"/>
    <w:rsid w:val="002D6CE5"/>
    <w:rsid w:val="00345F36"/>
    <w:rsid w:val="003563D5"/>
    <w:rsid w:val="00361B68"/>
    <w:rsid w:val="003A7EB0"/>
    <w:rsid w:val="003B2BA1"/>
    <w:rsid w:val="003B3A82"/>
    <w:rsid w:val="003B3FBD"/>
    <w:rsid w:val="003C0B89"/>
    <w:rsid w:val="003E47A7"/>
    <w:rsid w:val="004002AF"/>
    <w:rsid w:val="00413DA9"/>
    <w:rsid w:val="00430060"/>
    <w:rsid w:val="00482940"/>
    <w:rsid w:val="00483557"/>
    <w:rsid w:val="0048559C"/>
    <w:rsid w:val="0049425F"/>
    <w:rsid w:val="004949F4"/>
    <w:rsid w:val="004A397F"/>
    <w:rsid w:val="004A7059"/>
    <w:rsid w:val="004D7AEC"/>
    <w:rsid w:val="004E471C"/>
    <w:rsid w:val="004F7B7D"/>
    <w:rsid w:val="00502B81"/>
    <w:rsid w:val="00524765"/>
    <w:rsid w:val="00554083"/>
    <w:rsid w:val="00556FD4"/>
    <w:rsid w:val="00560946"/>
    <w:rsid w:val="00570161"/>
    <w:rsid w:val="005815FE"/>
    <w:rsid w:val="00583CC9"/>
    <w:rsid w:val="00593E89"/>
    <w:rsid w:val="005A22BF"/>
    <w:rsid w:val="005B071C"/>
    <w:rsid w:val="005B4ACD"/>
    <w:rsid w:val="005C5568"/>
    <w:rsid w:val="005D0A06"/>
    <w:rsid w:val="00604389"/>
    <w:rsid w:val="00607B72"/>
    <w:rsid w:val="0063357A"/>
    <w:rsid w:val="0068195D"/>
    <w:rsid w:val="00681F7D"/>
    <w:rsid w:val="006837AA"/>
    <w:rsid w:val="006C3EF0"/>
    <w:rsid w:val="006C60F2"/>
    <w:rsid w:val="006D5013"/>
    <w:rsid w:val="007122E4"/>
    <w:rsid w:val="007334CB"/>
    <w:rsid w:val="00734D98"/>
    <w:rsid w:val="00735A21"/>
    <w:rsid w:val="00745742"/>
    <w:rsid w:val="007A1CF8"/>
    <w:rsid w:val="007A52DD"/>
    <w:rsid w:val="007A5341"/>
    <w:rsid w:val="007A79E2"/>
    <w:rsid w:val="007E54A4"/>
    <w:rsid w:val="008057D3"/>
    <w:rsid w:val="008100EE"/>
    <w:rsid w:val="0081298C"/>
    <w:rsid w:val="00844A5F"/>
    <w:rsid w:val="008479FA"/>
    <w:rsid w:val="008733E6"/>
    <w:rsid w:val="008925D7"/>
    <w:rsid w:val="008C2048"/>
    <w:rsid w:val="008E09D9"/>
    <w:rsid w:val="00901CF0"/>
    <w:rsid w:val="00927660"/>
    <w:rsid w:val="00963DB6"/>
    <w:rsid w:val="00981E1C"/>
    <w:rsid w:val="0099774F"/>
    <w:rsid w:val="009C346F"/>
    <w:rsid w:val="009E74F0"/>
    <w:rsid w:val="009F2986"/>
    <w:rsid w:val="009F44B4"/>
    <w:rsid w:val="00A22DAF"/>
    <w:rsid w:val="00A30203"/>
    <w:rsid w:val="00A364D7"/>
    <w:rsid w:val="00A63563"/>
    <w:rsid w:val="00A7393C"/>
    <w:rsid w:val="00A73F21"/>
    <w:rsid w:val="00A80906"/>
    <w:rsid w:val="00A97011"/>
    <w:rsid w:val="00AB15B0"/>
    <w:rsid w:val="00AF3682"/>
    <w:rsid w:val="00B1456E"/>
    <w:rsid w:val="00B423E4"/>
    <w:rsid w:val="00B503BA"/>
    <w:rsid w:val="00B60C98"/>
    <w:rsid w:val="00B65E5A"/>
    <w:rsid w:val="00BB0519"/>
    <w:rsid w:val="00BB1275"/>
    <w:rsid w:val="00BB5B7A"/>
    <w:rsid w:val="00BC34E0"/>
    <w:rsid w:val="00BD7D99"/>
    <w:rsid w:val="00BE1B0F"/>
    <w:rsid w:val="00BF007F"/>
    <w:rsid w:val="00C23B24"/>
    <w:rsid w:val="00C42024"/>
    <w:rsid w:val="00C42D78"/>
    <w:rsid w:val="00C500DF"/>
    <w:rsid w:val="00C50467"/>
    <w:rsid w:val="00C505B0"/>
    <w:rsid w:val="00C63A2F"/>
    <w:rsid w:val="00C64DE1"/>
    <w:rsid w:val="00C93E39"/>
    <w:rsid w:val="00CA6B95"/>
    <w:rsid w:val="00D256C6"/>
    <w:rsid w:val="00D36628"/>
    <w:rsid w:val="00D81B25"/>
    <w:rsid w:val="00D96D00"/>
    <w:rsid w:val="00DA6CD9"/>
    <w:rsid w:val="00DC347C"/>
    <w:rsid w:val="00DC4997"/>
    <w:rsid w:val="00DD37DB"/>
    <w:rsid w:val="00DD47C0"/>
    <w:rsid w:val="00DE1E8A"/>
    <w:rsid w:val="00DF2EB1"/>
    <w:rsid w:val="00DF5918"/>
    <w:rsid w:val="00E04F7B"/>
    <w:rsid w:val="00E1477A"/>
    <w:rsid w:val="00E22D3C"/>
    <w:rsid w:val="00E247E0"/>
    <w:rsid w:val="00E26BCD"/>
    <w:rsid w:val="00E32FC3"/>
    <w:rsid w:val="00E72519"/>
    <w:rsid w:val="00E72CE2"/>
    <w:rsid w:val="00E8119F"/>
    <w:rsid w:val="00EA7724"/>
    <w:rsid w:val="00EB2F0E"/>
    <w:rsid w:val="00ED3EE7"/>
    <w:rsid w:val="00EE3E69"/>
    <w:rsid w:val="00EE667E"/>
    <w:rsid w:val="00F12E83"/>
    <w:rsid w:val="00F30FFA"/>
    <w:rsid w:val="00F320B4"/>
    <w:rsid w:val="00F8184B"/>
    <w:rsid w:val="00F86910"/>
    <w:rsid w:val="00F90735"/>
    <w:rsid w:val="00F97A5F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8DDEF"/>
  <w15:docId w15:val="{E6451050-661B-4231-859A-A9642A3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17" w:line="250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7E0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E8A"/>
    <w:rPr>
      <w:rFonts w:ascii="Arial" w:eastAsia="Arial" w:hAnsi="Arial" w:cs="Arial"/>
      <w:color w:val="000000"/>
      <w:sz w:val="21"/>
    </w:rPr>
  </w:style>
  <w:style w:type="paragraph" w:styleId="Zpat">
    <w:name w:val="footer"/>
    <w:basedOn w:val="Normln"/>
    <w:link w:val="ZpatChar"/>
    <w:uiPriority w:val="99"/>
    <w:unhideWhenUsed/>
    <w:rsid w:val="00D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E8A"/>
    <w:rPr>
      <w:rFonts w:ascii="Arial" w:eastAsia="Arial" w:hAnsi="Arial" w:cs="Arial"/>
      <w:color w:val="000000"/>
      <w:sz w:val="21"/>
    </w:rPr>
  </w:style>
  <w:style w:type="paragraph" w:styleId="Odstavecseseznamem">
    <w:name w:val="List Paragraph"/>
    <w:basedOn w:val="Normln"/>
    <w:uiPriority w:val="34"/>
    <w:qFormat/>
    <w:rsid w:val="007334CB"/>
    <w:pPr>
      <w:ind w:left="720"/>
      <w:contextualSpacing/>
    </w:pPr>
  </w:style>
  <w:style w:type="paragraph" w:styleId="Revize">
    <w:name w:val="Revision"/>
    <w:hidden/>
    <w:uiPriority w:val="99"/>
    <w:semiHidden/>
    <w:rsid w:val="00607B72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character" w:styleId="Hypertextovodkaz">
    <w:name w:val="Hyperlink"/>
    <w:basedOn w:val="Standardnpsmoodstavce"/>
    <w:uiPriority w:val="99"/>
    <w:unhideWhenUsed/>
    <w:rsid w:val="00BD7D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D9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4A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ACD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AC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7206D589CB8439E5C2EEAA8BFAF66" ma:contentTypeVersion="11" ma:contentTypeDescription="Vytvoří nový dokument" ma:contentTypeScope="" ma:versionID="61d3bef45d6c840d402b53b555a99cd2">
  <xsd:schema xmlns:xsd="http://www.w3.org/2001/XMLSchema" xmlns:xs="http://www.w3.org/2001/XMLSchema" xmlns:p="http://schemas.microsoft.com/office/2006/metadata/properties" xmlns:ns3="276af41f-016f-49c0-8728-d8fc96aa6a32" xmlns:ns4="b2eecb75-1f2c-45bb-99fb-6fa963805eba" targetNamespace="http://schemas.microsoft.com/office/2006/metadata/properties" ma:root="true" ma:fieldsID="a83a27640668351ee0a233db92f46d51" ns3:_="" ns4:_="">
    <xsd:import namespace="276af41f-016f-49c0-8728-d8fc96aa6a32"/>
    <xsd:import namespace="b2eecb75-1f2c-45bb-99fb-6fa963805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f41f-016f-49c0-8728-d8fc96aa6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cb75-1f2c-45bb-99fb-6fa963805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A7C09-4577-4412-8D38-9A6C70D17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9EEC6-DB3D-4C49-A028-1B6B44DE3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B01C9-6A57-40CA-B7BC-2E8914C7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f41f-016f-49c0-8728-d8fc96aa6a32"/>
    <ds:schemaRef ds:uri="b2eecb75-1f2c-45bb-99fb-6fa963805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cp:lastModifiedBy>Glatzová &amp; Co.</cp:lastModifiedBy>
  <cp:revision>23</cp:revision>
  <dcterms:created xsi:type="dcterms:W3CDTF">2023-08-01T13:36:00Z</dcterms:created>
  <dcterms:modified xsi:type="dcterms:W3CDTF">2023-09-11T12:26:00Z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0x01010067D7206D589CB8439E5C2EEAA8BFAF66</vt:lpwstr>
  </property>
</Properties>
</file>